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4B9" w:rsidRPr="00CF14B9" w:rsidRDefault="00CF14B9" w:rsidP="00CF14B9">
      <w:pPr>
        <w:shd w:val="clear" w:color="auto" w:fill="FFFFFF"/>
        <w:spacing w:before="161" w:after="161"/>
        <w:ind w:left="375"/>
        <w:jc w:val="center"/>
        <w:outlineLvl w:val="0"/>
        <w:rPr>
          <w:rFonts w:eastAsia="Times New Roman"/>
          <w:b/>
          <w:bCs/>
          <w:color w:val="22272F"/>
          <w:kern w:val="36"/>
          <w:sz w:val="33"/>
          <w:szCs w:val="33"/>
          <w:lang w:eastAsia="ru-RU"/>
        </w:rPr>
      </w:pPr>
      <w:r w:rsidRPr="00CF14B9">
        <w:rPr>
          <w:rFonts w:eastAsia="Times New Roman"/>
          <w:b/>
          <w:bCs/>
          <w:color w:val="22272F"/>
          <w:kern w:val="36"/>
          <w:sz w:val="33"/>
          <w:szCs w:val="33"/>
          <w:lang w:eastAsia="ru-RU"/>
        </w:rPr>
        <w:t>Указ Президента РФ от 9 августа 2020 г. N 505 "Об утверждении Стратегии государственной политики Российской Федерации в отношении российского казачества на 2021 - 2030 годы"</w:t>
      </w:r>
    </w:p>
    <w:p w:rsidR="00CF14B9" w:rsidRPr="00CF14B9" w:rsidRDefault="00CF14B9" w:rsidP="00CF14B9">
      <w:pPr>
        <w:shd w:val="clear" w:color="auto" w:fill="FFFFFF"/>
        <w:spacing w:after="300"/>
        <w:jc w:val="center"/>
        <w:outlineLvl w:val="3"/>
        <w:rPr>
          <w:rFonts w:eastAsia="Times New Roman"/>
          <w:sz w:val="24"/>
          <w:szCs w:val="24"/>
          <w:lang w:eastAsia="ru-RU"/>
        </w:rPr>
      </w:pPr>
      <w:bookmarkStart w:id="0" w:name="text"/>
      <w:bookmarkEnd w:id="0"/>
      <w:r w:rsidRPr="00CF14B9">
        <w:rPr>
          <w:rFonts w:eastAsia="Times New Roman"/>
          <w:bCs/>
          <w:sz w:val="24"/>
          <w:szCs w:val="24"/>
          <w:lang w:eastAsia="ru-RU"/>
        </w:rPr>
        <w:t>С изменениями и дополнениями от: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CF14B9">
        <w:rPr>
          <w:rFonts w:eastAsia="Times New Roman"/>
          <w:sz w:val="24"/>
          <w:szCs w:val="24"/>
          <w:lang w:eastAsia="ru-RU"/>
        </w:rPr>
        <w:t>16 сентября 2024 г.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CF14B9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В целях обеспечения реализации государственной политики Российской Федерации в отношении российского казачества постановляю: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1. Утвердить прилагаемую </w:t>
      </w:r>
      <w:hyperlink r:id="rId4" w:anchor="block_1000" w:history="1">
        <w:r w:rsidRPr="00CF14B9">
          <w:rPr>
            <w:rFonts w:eastAsia="Times New Roman"/>
            <w:color w:val="3272C0"/>
            <w:sz w:val="24"/>
            <w:szCs w:val="24"/>
            <w:lang w:eastAsia="ru-RU"/>
          </w:rPr>
          <w:t>Стратегию</w:t>
        </w:r>
      </w:hyperlink>
      <w:r w:rsidRPr="00CF14B9">
        <w:rPr>
          <w:rFonts w:eastAsia="Times New Roman"/>
          <w:color w:val="464C55"/>
          <w:sz w:val="24"/>
          <w:szCs w:val="24"/>
          <w:lang w:eastAsia="ru-RU"/>
        </w:rPr>
        <w:t> государственной политики Российской Федерации в отношении российского казачества на 2021 - 2030 годы.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2. Правительству Российской Федерации: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а) обеспечить реализацию </w:t>
      </w:r>
      <w:hyperlink r:id="rId5" w:anchor="block_1000" w:history="1">
        <w:r w:rsidRPr="00CF14B9">
          <w:rPr>
            <w:rFonts w:eastAsia="Times New Roman"/>
            <w:color w:val="3272C0"/>
            <w:sz w:val="24"/>
            <w:szCs w:val="24"/>
            <w:lang w:eastAsia="ru-RU"/>
          </w:rPr>
          <w:t>Стратегии</w:t>
        </w:r>
      </w:hyperlink>
      <w:r w:rsidRPr="00CF14B9">
        <w:rPr>
          <w:rFonts w:eastAsia="Times New Roman"/>
          <w:color w:val="464C55"/>
          <w:sz w:val="24"/>
          <w:szCs w:val="24"/>
          <w:lang w:eastAsia="ru-RU"/>
        </w:rPr>
        <w:t> государственной политики Российской Федерации в отношении российского казачества на 2021 - 2030 годы;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б) утвердить в 3-месячный срок </w:t>
      </w:r>
      <w:hyperlink r:id="rId6" w:history="1">
        <w:r w:rsidRPr="00CF14B9">
          <w:rPr>
            <w:rFonts w:eastAsia="Times New Roman"/>
            <w:color w:val="3272C0"/>
            <w:sz w:val="24"/>
            <w:szCs w:val="24"/>
            <w:lang w:eastAsia="ru-RU"/>
          </w:rPr>
          <w:t>перечень</w:t>
        </w:r>
      </w:hyperlink>
      <w:r w:rsidRPr="00CF14B9">
        <w:rPr>
          <w:rFonts w:eastAsia="Times New Roman"/>
          <w:color w:val="464C55"/>
          <w:sz w:val="24"/>
          <w:szCs w:val="24"/>
          <w:lang w:eastAsia="ru-RU"/>
        </w:rPr>
        <w:t> целевых показателей реализации </w:t>
      </w:r>
      <w:hyperlink r:id="rId7" w:anchor="block_1000" w:history="1">
        <w:r w:rsidRPr="00CF14B9">
          <w:rPr>
            <w:rFonts w:eastAsia="Times New Roman"/>
            <w:color w:val="3272C0"/>
            <w:sz w:val="24"/>
            <w:szCs w:val="24"/>
            <w:lang w:eastAsia="ru-RU"/>
          </w:rPr>
          <w:t>Стратегии</w:t>
        </w:r>
      </w:hyperlink>
      <w:r w:rsidRPr="00CF14B9">
        <w:rPr>
          <w:rFonts w:eastAsia="Times New Roman"/>
          <w:color w:val="464C55"/>
          <w:sz w:val="24"/>
          <w:szCs w:val="24"/>
          <w:lang w:eastAsia="ru-RU"/>
        </w:rPr>
        <w:t> государственной политики Российской Федерации в отношении российского казачества на 2021 - 2030 годы и </w:t>
      </w:r>
      <w:hyperlink r:id="rId8" w:anchor="block_1000" w:history="1">
        <w:r w:rsidRPr="00CF14B9">
          <w:rPr>
            <w:rFonts w:eastAsia="Times New Roman"/>
            <w:color w:val="3272C0"/>
            <w:sz w:val="24"/>
            <w:szCs w:val="24"/>
            <w:lang w:eastAsia="ru-RU"/>
          </w:rPr>
          <w:t>план</w:t>
        </w:r>
      </w:hyperlink>
      <w:r w:rsidRPr="00CF14B9">
        <w:rPr>
          <w:rFonts w:eastAsia="Times New Roman"/>
          <w:color w:val="464C55"/>
          <w:sz w:val="24"/>
          <w:szCs w:val="24"/>
          <w:lang w:eastAsia="ru-RU"/>
        </w:rPr>
        <w:t> мероприятий по ее реализации.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3. Признать утратившей силу </w:t>
      </w:r>
      <w:hyperlink r:id="rId9" w:history="1">
        <w:r w:rsidRPr="00CF14B9">
          <w:rPr>
            <w:rFonts w:eastAsia="Times New Roman"/>
            <w:color w:val="3272C0"/>
            <w:sz w:val="24"/>
            <w:szCs w:val="24"/>
            <w:lang w:eastAsia="ru-RU"/>
          </w:rPr>
          <w:t>Концепцию</w:t>
        </w:r>
      </w:hyperlink>
      <w:r w:rsidRPr="00CF14B9">
        <w:rPr>
          <w:rFonts w:eastAsia="Times New Roman"/>
          <w:color w:val="464C55"/>
          <w:sz w:val="24"/>
          <w:szCs w:val="24"/>
          <w:lang w:eastAsia="ru-RU"/>
        </w:rPr>
        <w:t> государственной политики Российской Федерации в отношении российского казачества, утвержденную Президентом Российской Федерации 2 июля 2008 г. N Пр-1355.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4. Настоящий Указ вступает в силу со дня его подписания.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CF14B9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5"/>
        <w:gridCol w:w="3119"/>
      </w:tblGrid>
      <w:tr w:rsidR="00CF14B9" w:rsidRPr="00CF14B9" w:rsidTr="00CF14B9">
        <w:tc>
          <w:tcPr>
            <w:tcW w:w="3300" w:type="pct"/>
            <w:shd w:val="clear" w:color="auto" w:fill="FFFFFF"/>
            <w:vAlign w:val="bottom"/>
            <w:hideMark/>
          </w:tcPr>
          <w:p w:rsidR="00CF14B9" w:rsidRPr="00CF14B9" w:rsidRDefault="00CF14B9" w:rsidP="00CF14B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CF14B9">
              <w:rPr>
                <w:rFonts w:eastAsia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CF14B9" w:rsidRPr="00CF14B9" w:rsidRDefault="00CF14B9" w:rsidP="00CF14B9">
            <w:pPr>
              <w:spacing w:before="75" w:after="75"/>
              <w:ind w:left="75" w:right="75"/>
              <w:jc w:val="right"/>
              <w:rPr>
                <w:rFonts w:eastAsia="Times New Roman"/>
                <w:color w:val="464C55"/>
                <w:sz w:val="24"/>
                <w:szCs w:val="24"/>
                <w:lang w:eastAsia="ru-RU"/>
              </w:rPr>
            </w:pPr>
            <w:r w:rsidRPr="00CF14B9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CF14B9" w:rsidRP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CF14B9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CF14B9">
        <w:rPr>
          <w:rFonts w:eastAsia="Times New Roman"/>
          <w:color w:val="22272F"/>
          <w:sz w:val="23"/>
          <w:szCs w:val="23"/>
          <w:lang w:eastAsia="ru-RU"/>
        </w:rPr>
        <w:t>Москва, Кремль</w:t>
      </w:r>
      <w:r w:rsidRPr="00CF14B9">
        <w:rPr>
          <w:rFonts w:eastAsia="Times New Roman"/>
          <w:color w:val="22272F"/>
          <w:sz w:val="23"/>
          <w:szCs w:val="23"/>
          <w:lang w:eastAsia="ru-RU"/>
        </w:rPr>
        <w:br/>
        <w:t>9 августа 2020 года</w:t>
      </w:r>
      <w:r w:rsidRPr="00CF14B9">
        <w:rPr>
          <w:rFonts w:eastAsia="Times New Roman"/>
          <w:color w:val="22272F"/>
          <w:sz w:val="23"/>
          <w:szCs w:val="23"/>
          <w:lang w:eastAsia="ru-RU"/>
        </w:rPr>
        <w:br/>
        <w:t>N 505</w:t>
      </w:r>
    </w:p>
    <w:p w:rsid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CF14B9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</w:p>
    <w:p w:rsid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</w:p>
    <w:p w:rsid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</w:p>
    <w:p w:rsid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</w:p>
    <w:p w:rsid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</w:p>
    <w:p w:rsid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</w:p>
    <w:p w:rsid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</w:p>
    <w:p w:rsid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</w:p>
    <w:p w:rsid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</w:p>
    <w:p w:rsid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</w:p>
    <w:p w:rsid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</w:p>
    <w:p w:rsid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</w:p>
    <w:p w:rsid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</w:p>
    <w:p w:rsidR="004D2937" w:rsidRDefault="004D2937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</w:p>
    <w:p w:rsidR="004D2937" w:rsidRDefault="004D2937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</w:p>
    <w:p w:rsidR="004D2937" w:rsidRDefault="004D2937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bookmarkStart w:id="1" w:name="_GoBack"/>
      <w:bookmarkEnd w:id="1"/>
    </w:p>
    <w:p w:rsid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</w:p>
    <w:p w:rsid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</w:p>
    <w:p w:rsid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</w:p>
    <w:p w:rsid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</w:p>
    <w:p w:rsidR="00CF14B9" w:rsidRP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</w:p>
    <w:p w:rsidR="00CF14B9" w:rsidRPr="00CF14B9" w:rsidRDefault="00CF14B9" w:rsidP="00CF14B9">
      <w:pPr>
        <w:shd w:val="clear" w:color="auto" w:fill="FFFFFF"/>
        <w:jc w:val="right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b/>
          <w:bCs/>
          <w:color w:val="22272F"/>
          <w:sz w:val="24"/>
          <w:szCs w:val="24"/>
          <w:lang w:eastAsia="ru-RU"/>
        </w:rPr>
        <w:lastRenderedPageBreak/>
        <w:t>УТВЕРЖДЕНА</w:t>
      </w:r>
      <w:r w:rsidRPr="00CF14B9">
        <w:rPr>
          <w:rFonts w:eastAsia="Times New Roman"/>
          <w:b/>
          <w:bCs/>
          <w:color w:val="22272F"/>
          <w:sz w:val="24"/>
          <w:szCs w:val="24"/>
          <w:lang w:eastAsia="ru-RU"/>
        </w:rPr>
        <w:br/>
      </w:r>
      <w:hyperlink r:id="rId10" w:history="1">
        <w:r w:rsidRPr="00CF14B9">
          <w:rPr>
            <w:rFonts w:eastAsia="Times New Roman"/>
            <w:b/>
            <w:bCs/>
            <w:sz w:val="24"/>
            <w:szCs w:val="24"/>
            <w:lang w:eastAsia="ru-RU"/>
          </w:rPr>
          <w:t>Указом</w:t>
        </w:r>
      </w:hyperlink>
      <w:r w:rsidRPr="00CF14B9">
        <w:rPr>
          <w:rFonts w:eastAsia="Times New Roman"/>
          <w:b/>
          <w:bCs/>
          <w:sz w:val="24"/>
          <w:szCs w:val="24"/>
          <w:lang w:eastAsia="ru-RU"/>
        </w:rPr>
        <w:t> </w:t>
      </w:r>
      <w:r w:rsidRPr="00CF14B9">
        <w:rPr>
          <w:rFonts w:eastAsia="Times New Roman"/>
          <w:b/>
          <w:bCs/>
          <w:color w:val="22272F"/>
          <w:sz w:val="24"/>
          <w:szCs w:val="24"/>
          <w:lang w:eastAsia="ru-RU"/>
        </w:rPr>
        <w:t>Президента</w:t>
      </w:r>
      <w:r w:rsidRPr="00CF14B9">
        <w:rPr>
          <w:rFonts w:eastAsia="Times New Roman"/>
          <w:b/>
          <w:bCs/>
          <w:color w:val="22272F"/>
          <w:sz w:val="24"/>
          <w:szCs w:val="24"/>
          <w:lang w:eastAsia="ru-RU"/>
        </w:rPr>
        <w:br/>
        <w:t>Российской Федерации</w:t>
      </w:r>
      <w:r w:rsidRPr="00CF14B9">
        <w:rPr>
          <w:rFonts w:eastAsia="Times New Roman"/>
          <w:b/>
          <w:bCs/>
          <w:color w:val="22272F"/>
          <w:sz w:val="24"/>
          <w:szCs w:val="24"/>
          <w:lang w:eastAsia="ru-RU"/>
        </w:rPr>
        <w:br/>
        <w:t>от 9 августа 2020 г. N 505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CF14B9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CF14B9" w:rsidRDefault="00CF14B9" w:rsidP="00CF14B9">
      <w:pPr>
        <w:shd w:val="clear" w:color="auto" w:fill="FFFFFF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CF14B9">
        <w:rPr>
          <w:rFonts w:eastAsia="Times New Roman"/>
          <w:b/>
          <w:bCs/>
          <w:color w:val="22272F"/>
          <w:sz w:val="30"/>
          <w:szCs w:val="30"/>
          <w:lang w:eastAsia="ru-RU"/>
        </w:rPr>
        <w:t>Стратегия</w:t>
      </w:r>
      <w:r w:rsidRPr="00CF14B9">
        <w:rPr>
          <w:rFonts w:eastAsia="Times New Roman"/>
          <w:b/>
          <w:bCs/>
          <w:color w:val="22272F"/>
          <w:sz w:val="30"/>
          <w:szCs w:val="30"/>
          <w:lang w:eastAsia="ru-RU"/>
        </w:rPr>
        <w:br/>
        <w:t>государственной политики Российской Федерации в отношении российского казачества на 2021 - 2030 годы</w:t>
      </w:r>
    </w:p>
    <w:p w:rsidR="00CF14B9" w:rsidRPr="00CF14B9" w:rsidRDefault="00CF14B9" w:rsidP="00CF14B9">
      <w:pPr>
        <w:shd w:val="clear" w:color="auto" w:fill="FFFFFF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</w:p>
    <w:p w:rsidR="00CF14B9" w:rsidRPr="00CF14B9" w:rsidRDefault="00CF14B9" w:rsidP="00CF14B9">
      <w:pPr>
        <w:shd w:val="clear" w:color="auto" w:fill="FFFFFF"/>
        <w:spacing w:after="300"/>
        <w:jc w:val="center"/>
        <w:outlineLvl w:val="3"/>
        <w:rPr>
          <w:rFonts w:eastAsia="Times New Roman"/>
          <w:sz w:val="24"/>
          <w:szCs w:val="24"/>
          <w:lang w:eastAsia="ru-RU"/>
        </w:rPr>
      </w:pPr>
      <w:r w:rsidRPr="00CF14B9">
        <w:rPr>
          <w:rFonts w:eastAsia="Times New Roman"/>
          <w:bCs/>
          <w:sz w:val="24"/>
          <w:szCs w:val="24"/>
          <w:lang w:eastAsia="ru-RU"/>
        </w:rPr>
        <w:t>С изменениями и дополнениями от: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CF14B9">
        <w:rPr>
          <w:rFonts w:eastAsia="Times New Roman"/>
          <w:sz w:val="24"/>
          <w:szCs w:val="24"/>
          <w:lang w:eastAsia="ru-RU"/>
        </w:rPr>
        <w:t>16 сентября 2024 г.</w:t>
      </w:r>
    </w:p>
    <w:p w:rsidR="00CF14B9" w:rsidRPr="00CF14B9" w:rsidRDefault="00CF14B9" w:rsidP="00CF14B9">
      <w:pPr>
        <w:shd w:val="clear" w:color="auto" w:fill="FFFFFF"/>
        <w:spacing w:after="300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CF14B9">
        <w:rPr>
          <w:rFonts w:eastAsia="Times New Roman"/>
          <w:b/>
          <w:bCs/>
          <w:color w:val="22272F"/>
          <w:sz w:val="30"/>
          <w:szCs w:val="30"/>
          <w:lang w:eastAsia="ru-RU"/>
        </w:rPr>
        <w:t>I. Общие положения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CF14B9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1. Настоящая Стратегия является документом стратегического планирования в сфере национальной безопасности, определяющим цель, задачи и основные направления государственной политики Российской Федерации в отношении российского казачества, а также порядок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 с казачьими обществами и иными объединениями казаков при ее реализации.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2. Правовую основу настоящей Стратегии составляют </w:t>
      </w:r>
      <w:r w:rsidRPr="00CF14B9">
        <w:rPr>
          <w:rFonts w:eastAsia="Times New Roman"/>
          <w:sz w:val="24"/>
          <w:szCs w:val="24"/>
          <w:lang w:eastAsia="ru-RU"/>
        </w:rPr>
        <w:t>Конституция Российской Федерации, федеральные законы, нормативные правовые акт</w:t>
      </w:r>
      <w:r w:rsidRPr="00CF14B9">
        <w:rPr>
          <w:rFonts w:eastAsia="Times New Roman"/>
          <w:color w:val="464C55"/>
          <w:sz w:val="24"/>
          <w:szCs w:val="24"/>
          <w:lang w:eastAsia="ru-RU"/>
        </w:rPr>
        <w:t>ы Президента Российской Федерации и Правительства Российской Федерации, определяющие правовое положение казачьих обществ, порядок привлечения казачества к несению государственной или иной службы, а также документы стратегического планирования в сферах социально-экономического развития, обеспечения национальной безопасности, региональной, внешней, миграционной и молодежной политики, образования, культуры и иные документы, определяющие принципы взаимодействия государственных органов с казачьими обществами и иными объединениями казаков.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3. Настоящая Стратегия учитывает опыт становления российского казачества, ядром которого является русский народ, а также многонациональный и многоконфессиональный состав этой исторически сложившейся общности, роль Русской православной церкви в формировании ее культурных особенностей.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4. В настоящей Стратегии используются следующие основные понятия: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а) </w:t>
      </w:r>
      <w:r w:rsidRPr="00CF14B9">
        <w:rPr>
          <w:rFonts w:eastAsia="Times New Roman"/>
          <w:b/>
          <w:bCs/>
          <w:color w:val="22272F"/>
          <w:sz w:val="24"/>
          <w:szCs w:val="24"/>
          <w:lang w:eastAsia="ru-RU"/>
        </w:rPr>
        <w:t>российское казачество</w:t>
      </w:r>
      <w:r w:rsidRPr="00CF14B9">
        <w:rPr>
          <w:rFonts w:eastAsia="Times New Roman"/>
          <w:color w:val="464C55"/>
          <w:sz w:val="24"/>
          <w:szCs w:val="24"/>
          <w:lang w:eastAsia="ru-RU"/>
        </w:rPr>
        <w:t> - исторически сложившаяся на основе взаимодействия русского народа и других народов России социокультурная общность, сформированная в ходе многовекового служения казаков Российскому государству и обществу;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б) </w:t>
      </w:r>
      <w:r w:rsidRPr="00CF14B9">
        <w:rPr>
          <w:rFonts w:eastAsia="Times New Roman"/>
          <w:b/>
          <w:bCs/>
          <w:color w:val="22272F"/>
          <w:sz w:val="24"/>
          <w:szCs w:val="24"/>
          <w:lang w:eastAsia="ru-RU"/>
        </w:rPr>
        <w:t>казаки</w:t>
      </w:r>
      <w:r w:rsidRPr="00CF14B9">
        <w:rPr>
          <w:rFonts w:eastAsia="Times New Roman"/>
          <w:color w:val="464C55"/>
          <w:sz w:val="24"/>
          <w:szCs w:val="24"/>
          <w:lang w:eastAsia="ru-RU"/>
        </w:rPr>
        <w:t> - представители казачества, в том числе члены казачьих обществ и иных объединений казаков;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в) </w:t>
      </w:r>
      <w:r w:rsidRPr="00CF14B9">
        <w:rPr>
          <w:rFonts w:eastAsia="Times New Roman"/>
          <w:b/>
          <w:bCs/>
          <w:color w:val="22272F"/>
          <w:sz w:val="24"/>
          <w:szCs w:val="24"/>
          <w:lang w:eastAsia="ru-RU"/>
        </w:rPr>
        <w:t>казачьи общества</w:t>
      </w:r>
      <w:r w:rsidRPr="00CF14B9">
        <w:rPr>
          <w:rFonts w:eastAsia="Times New Roman"/>
          <w:color w:val="464C55"/>
          <w:sz w:val="24"/>
          <w:szCs w:val="24"/>
          <w:lang w:eastAsia="ru-RU"/>
        </w:rPr>
        <w:t> - внесенные в государственный реестр казачьих обществ в Российской Федерации объединения граждан, добровольно принявших на себя в порядке, установленном законом, обязательства по несению государственной или иной службы, созданные в целях сохранения самобытности российского казачества, а также в иных целях, предусмотренных законодательством Российской Федерации;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г) </w:t>
      </w:r>
      <w:r w:rsidRPr="00CF14B9">
        <w:rPr>
          <w:rFonts w:eastAsia="Times New Roman"/>
          <w:b/>
          <w:bCs/>
          <w:color w:val="22272F"/>
          <w:sz w:val="24"/>
          <w:szCs w:val="24"/>
          <w:lang w:eastAsia="ru-RU"/>
        </w:rPr>
        <w:t>иные объединения казаков</w:t>
      </w:r>
      <w:r w:rsidRPr="00CF14B9">
        <w:rPr>
          <w:rFonts w:eastAsia="Times New Roman"/>
          <w:color w:val="464C55"/>
          <w:sz w:val="24"/>
          <w:szCs w:val="24"/>
          <w:lang w:eastAsia="ru-RU"/>
        </w:rPr>
        <w:t> - некоммерческие организации, созданные по инициативе граждан, объединившихся на основе общности интересов в целях удовлетворения духовных и иных нематериальных потребностей казаков.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5. Принципами государственной политики Российской Федерации в отношении российского казачества являются: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lastRenderedPageBreak/>
        <w:t>а) уважение исторических традиций российского казачества при выработке и реализации государственной политики в отношении российского казачества;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б) обеспечение соблюдения законных интересов казаков при принятии федеральными органами государственной власти, органами государственной власти субъектов Российской Федерации и органами местного самоуправления решений в отношении российского казачества;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в) привлечение казачьих обществ, иных объединений казаков к участию в разработке и реализации государственной политики Российской Федерации в отношении российского казачества;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г) привлечение членов казачьих обществ к несению государственной или иной службы, выполнению отдельных государственных задач в соответствии с законодательством Российской Федерации и договорными обязательствами казачьих обществ с обеспечением контроля со стороны соответствующих органов государственной власти и органов местного самоуправления.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CF14B9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CF14B9" w:rsidRPr="00CF14B9" w:rsidRDefault="00CF14B9" w:rsidP="00CF14B9">
      <w:pPr>
        <w:shd w:val="clear" w:color="auto" w:fill="FFFFFF"/>
        <w:spacing w:after="300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CF14B9">
        <w:rPr>
          <w:rFonts w:eastAsia="Times New Roman"/>
          <w:b/>
          <w:bCs/>
          <w:color w:val="22272F"/>
          <w:sz w:val="30"/>
          <w:szCs w:val="30"/>
          <w:lang w:eastAsia="ru-RU"/>
        </w:rPr>
        <w:t>II. Государственная политика Российской Федерации в отношении российского казачества на современном этапе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CF14B9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6. Возрождение российского казачества, начавшееся в конце XX века, придало импульс развитию государственной политики Российской Федерации в этой сфере в рамках комплексных мер, принимаемых органами государственной власти и органами местного самоуправления.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На территории Российской Федерации зарегистрированы и осуществляют деятельность около 3500 казачьих обществ и иных объединений казаков.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Казачьи общества и иные объединения казаков осуществляют деятельность во всех субъектах Российской Федерации.</w:t>
      </w:r>
    </w:p>
    <w:p w:rsidR="00CF14B9" w:rsidRPr="00CF14B9" w:rsidRDefault="00CF14B9" w:rsidP="00CF14B9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sz w:val="24"/>
          <w:szCs w:val="24"/>
          <w:lang w:eastAsia="ru-RU"/>
        </w:rPr>
        <w:t>Пункт 7 изменен с 16 сентября 2024 г. - </w:t>
      </w:r>
      <w:r w:rsidRPr="006670D0">
        <w:rPr>
          <w:rFonts w:eastAsia="Times New Roman"/>
          <w:sz w:val="24"/>
          <w:szCs w:val="24"/>
          <w:lang w:eastAsia="ru-RU"/>
        </w:rPr>
        <w:t>Указ</w:t>
      </w:r>
      <w:r w:rsidRPr="00CF14B9">
        <w:rPr>
          <w:rFonts w:eastAsia="Times New Roman"/>
          <w:sz w:val="24"/>
          <w:szCs w:val="24"/>
          <w:lang w:eastAsia="ru-RU"/>
        </w:rPr>
        <w:t xml:space="preserve"> Президента России от 16 сентября 2024 г. N </w:t>
      </w:r>
      <w:r w:rsidRPr="00CF14B9">
        <w:rPr>
          <w:rFonts w:eastAsia="Times New Roman"/>
          <w:color w:val="464C55"/>
          <w:sz w:val="24"/>
          <w:szCs w:val="24"/>
          <w:lang w:eastAsia="ru-RU"/>
        </w:rPr>
        <w:t>794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7. Члены казачьих обществ проходят государственную или иную службу, пребывают в мобилизационных людских резервах Вооруженных Сил Российской Федерации, других войск, воинских формирований и органов в установленном </w:t>
      </w:r>
      <w:hyperlink r:id="rId11" w:anchor="block_5" w:history="1">
        <w:r w:rsidRPr="00CF14B9">
          <w:rPr>
            <w:rFonts w:eastAsia="Times New Roman"/>
            <w:color w:val="3272C0"/>
            <w:sz w:val="24"/>
            <w:szCs w:val="24"/>
            <w:lang w:eastAsia="ru-RU"/>
          </w:rPr>
          <w:t>законодательством</w:t>
        </w:r>
      </w:hyperlink>
      <w:r w:rsidRPr="00CF14B9">
        <w:rPr>
          <w:rFonts w:eastAsia="Times New Roman"/>
          <w:color w:val="464C55"/>
          <w:sz w:val="24"/>
          <w:szCs w:val="24"/>
          <w:lang w:eastAsia="ru-RU"/>
        </w:rPr>
        <w:t> Российской Федерации порядке. Они обладают правом на ношение формы одежды и знаков различия, установленных Президентом Российской Федерации, холодного клинкового оружия с казачьей формой в предусмотренном законодательством Российской Федерации порядке.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8. Законодательно закреплен комплекс мер государственной поддержки деятельности казачьих обществ, в том числе предоставление казачьим обществам земельных участков, находящихся в государственной или муниципальной собственности, как на общих основаниях, так и путем заключения договора аренды без проведения торгов для осуществления на территории, определенной в соответствии с законодательством соответствующего субъекта Российской Федерации, сельскохозяйственного производства, рыбоводства и в иных связанных с сельскохозяйственным производством целях.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sz w:val="24"/>
          <w:szCs w:val="24"/>
          <w:lang w:eastAsia="ru-RU"/>
        </w:rPr>
        <w:t>9. Реализация </w:t>
      </w:r>
      <w:r w:rsidRPr="006670D0">
        <w:rPr>
          <w:rFonts w:eastAsia="Times New Roman"/>
          <w:sz w:val="24"/>
          <w:szCs w:val="24"/>
          <w:lang w:eastAsia="ru-RU"/>
        </w:rPr>
        <w:t>Стратегии</w:t>
      </w:r>
      <w:r w:rsidRPr="00CF14B9">
        <w:rPr>
          <w:rFonts w:eastAsia="Times New Roman"/>
          <w:sz w:val="24"/>
          <w:szCs w:val="24"/>
          <w:lang w:eastAsia="ru-RU"/>
        </w:rPr>
        <w:t xml:space="preserve"> развития государственной политики Российской Федерации в </w:t>
      </w:r>
      <w:r w:rsidRPr="00CF14B9">
        <w:rPr>
          <w:rFonts w:eastAsia="Times New Roman"/>
          <w:color w:val="464C55"/>
          <w:sz w:val="24"/>
          <w:szCs w:val="24"/>
          <w:lang w:eastAsia="ru-RU"/>
        </w:rPr>
        <w:t xml:space="preserve">отношении российского казачества на период до 2020 года, утвержденной Президентом </w:t>
      </w:r>
      <w:r w:rsidRPr="00CF14B9">
        <w:rPr>
          <w:rFonts w:eastAsia="Times New Roman"/>
          <w:color w:val="464C55"/>
          <w:sz w:val="24"/>
          <w:szCs w:val="24"/>
          <w:lang w:eastAsia="ru-RU"/>
        </w:rPr>
        <w:lastRenderedPageBreak/>
        <w:t>Российской Федерации 15 сентября 2012 г. N Пр-2789, способствовала укреплению ориентированного на государственные интересы курса развития российского казачества. За прошедший период достигнуты следующие результаты: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а) обеспечено совершенствование организации государственной и иной службы российского казачества, в том числе в части, касающейся привлечения членов казачьих обществ к участию в военно-патриотическом воспитании призывников, охране общественного порядка, обеспечении экологической и пожарной безопасности, защите государственной границы Российской Федерации;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б) обеспечено совершенствование системы взаимодействия государственных органов и органов местного самоуправления с российским казачеством, в том числе: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налажены координация совместной работы и организационное взаимодействие с казачьими обществами в рамках деятельности Совета при Президенте Российской Федерации по делам казачества, координационных и совещательных органов, образованных в федеральных округах и субъектах Российской Федерации;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совершенствуется деятельность уполномоченного Правительством Российской Федерации федерального органа исполнительной власти по взаимодействию с казачьими обществами;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поддержано учреждение Всероссийского казачьего общества, объединившего войсковые казачьи общества, входящие в государственный реестр казачьих обществ в Российской Федерации;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в) осуществлены меры поддержки экономического развития российского казачества, в том числе: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учтены вопросы социально-экономического развития российского казачества в ряде государственных программ Российской Федерации, государственных программ субъектов Российской Федерации и муниципальных программ;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поддержаны социально ориентированные инициативы казачьих обществ и иных объединений казаков путем предоставления им субсидий и грантов за счет средств федерального бюджета, бюджетов субъектов Российской Федерации и бюджетов муниципальных образований;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осуществлено совершенствование нормативных правовых актов, предусматривающих поддержку социально-экономического развития казачьих обществ;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г) налажена система содействия российскому казачеству в организации работы по военно-патриотическому, духовно-нравственному и физическому воспитанию молодежи, по сохранению и развитию казачьей культуры, в том числе: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созданы и функционируют казачьи молодежные организации, призванные консолидировать казачье молодежное движение;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созданы и функционируют казачьи кадетские корпуса, осуществляет работу Центр военно-патриотического воспитания и подготовки казачьей молодежи к военной службе;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созданы и функционируют казачьи фольклорные коллективы, центры казачьей культуры, создается центральный музей российского казачества;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lastRenderedPageBreak/>
        <w:t>проводятся крупные ежегодные мероприятия, среди которых смотр-конкурс на звание "Лучший казачий кадетский корпус", Всероссийский слет казачьей молодежи "Готов к труду и обороне", Всероссийская спартакиада допризывной казачьей молодежи, Всероссийская военно-спортивная игра "Казачий сполох", Всероссийский фольклорный конкурс "Казачий круг" и другие;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д) создана система государственной поддержки развития международного сотрудничества российского казачества, в том числе: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оказано содействие в проведении крупных международных казачьих мероприятий;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оказано содействие войсковым казачьим обществам в возвращении в Российскую Федерацию казачьих регалий и исторических ценностей, а также в поисковой, просветительской и военно-мемориальной работе за рубежом;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е) организовано геральдическое обеспечение деятельности российского казачества, введены для всех войсковых казачьих обществ новые геральдические знаки, образцы формы одежды и знаков различия по чинам членов казачьих обществ, разработана и утверждена символика Всероссийского казачьего общества.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CF14B9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CF14B9" w:rsidRPr="00CF14B9" w:rsidRDefault="00CF14B9" w:rsidP="00CF14B9">
      <w:pPr>
        <w:shd w:val="clear" w:color="auto" w:fill="FFFFFF"/>
        <w:spacing w:after="300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CF14B9">
        <w:rPr>
          <w:rFonts w:eastAsia="Times New Roman"/>
          <w:b/>
          <w:bCs/>
          <w:color w:val="22272F"/>
          <w:sz w:val="30"/>
          <w:szCs w:val="30"/>
          <w:lang w:eastAsia="ru-RU"/>
        </w:rPr>
        <w:t>III. Цель, приоритеты, задачи и основные направления государственной политики Российской Федерации в отношении российского казачества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CF14B9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CF14B9" w:rsidRPr="00CF14B9" w:rsidRDefault="00CF14B9" w:rsidP="00CF14B9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sz w:val="24"/>
          <w:szCs w:val="24"/>
          <w:lang w:eastAsia="ru-RU"/>
        </w:rPr>
        <w:t>Пункт 10 изменен с 16 сентября 2024 г. - </w:t>
      </w:r>
      <w:r w:rsidRPr="006670D0">
        <w:rPr>
          <w:rFonts w:eastAsia="Times New Roman"/>
          <w:sz w:val="24"/>
          <w:szCs w:val="24"/>
          <w:lang w:eastAsia="ru-RU"/>
        </w:rPr>
        <w:t>Указ</w:t>
      </w:r>
      <w:r w:rsidRPr="00CF14B9">
        <w:rPr>
          <w:rFonts w:eastAsia="Times New Roman"/>
          <w:sz w:val="24"/>
          <w:szCs w:val="24"/>
          <w:lang w:eastAsia="ru-RU"/>
        </w:rPr>
        <w:t xml:space="preserve"> Президента России от 16 сентября 2024 г. N </w:t>
      </w:r>
      <w:r w:rsidRPr="00CF14B9">
        <w:rPr>
          <w:rFonts w:eastAsia="Times New Roman"/>
          <w:color w:val="464C55"/>
          <w:sz w:val="24"/>
          <w:szCs w:val="24"/>
          <w:lang w:eastAsia="ru-RU"/>
        </w:rPr>
        <w:t>794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10. Целью государственной политики Российской Федерации в отношении российского казачества является содействие консолидации российского казачества, сохранению, развитию, использованию духовного наследия и культуры казачества для обеспечения реализации его потребности в служении обществу посредством формирования эффективного механизма привлечения казачества к несению государственной или иной службы, поступлению в мобилизационный людской резерв, участию в решении на основе общественно-государственного партнерства государственных задач в интересах национальной безопасности.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11. Приоритетами государственной политики Российской Федерации в отношении российского казачества являются: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а) обеспечение участия российского казачества в мероприятиях, направленных на укрепление обороны страны, государственной и общественной безопасности;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б) привлечение российского казачества к участию в мероприятиях, направленных на укрепление гражданского единства, гармонизацию межнациональных (межэтнических) отношений, профилактику экстремизма и предупреждение конфликтов на национальной и религиозной почве;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в) привлечение российского казачества к участию в мероприятиях, направленных на развитие связей с соотечественниками, проживающими за рубежом, а также на содействие их добровольному переселению в Российскую Федерацию;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lastRenderedPageBreak/>
        <w:t>г) обеспечение участия российского казачества в решении государственных задач в области гражданской и территориальной обороны, защиты населения и территорий от чрезвычайных ситуаций, ликвидации последствий чрезвычайных ситуаций и стихийных бедствий, пожарной безопасности;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д) привлечение российского казачества к участию в деятельности, направленной на сохранение и восстановление природной среды, обеспечение качества окружающей среды, необходимой для безопасной жизнедеятельности человека.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12. Задачами государственной политики Российской Федерации в отношении российского казачества являются:</w:t>
      </w:r>
    </w:p>
    <w:p w:rsidR="00CF14B9" w:rsidRPr="00CF14B9" w:rsidRDefault="00CF14B9" w:rsidP="00CF14B9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sz w:val="24"/>
          <w:szCs w:val="24"/>
          <w:lang w:eastAsia="ru-RU"/>
        </w:rPr>
        <w:t>Подпункт "а" изменен с 16 сентября 2024 г. - </w:t>
      </w:r>
      <w:r w:rsidRPr="006670D0">
        <w:rPr>
          <w:rFonts w:eastAsia="Times New Roman"/>
          <w:sz w:val="24"/>
          <w:szCs w:val="24"/>
          <w:lang w:eastAsia="ru-RU"/>
        </w:rPr>
        <w:t>Указ</w:t>
      </w:r>
      <w:r w:rsidRPr="00CF14B9">
        <w:rPr>
          <w:rFonts w:eastAsia="Times New Roman"/>
          <w:sz w:val="24"/>
          <w:szCs w:val="24"/>
          <w:lang w:eastAsia="ru-RU"/>
        </w:rPr>
        <w:t xml:space="preserve"> Президента России от 16 сентября </w:t>
      </w:r>
      <w:r w:rsidRPr="00CF14B9">
        <w:rPr>
          <w:rFonts w:eastAsia="Times New Roman"/>
          <w:color w:val="464C55"/>
          <w:sz w:val="24"/>
          <w:szCs w:val="24"/>
          <w:lang w:eastAsia="ru-RU"/>
        </w:rPr>
        <w:t>2024 г. N 794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а) совершенствование механизма привлечения членов казачьих обществ к несению государственной или иной службы, поступлению в мобилизационный людской резерв;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б) поддержка взаимодействия между казачьими обществами и иными объединениями казаков;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в) содействие воспитанию подрастающего поколения в духе патриотизма, гражданской ответственности и готовности к служению Отечеству с опорой на духовно-нравственные основы и ценности российского казачества; обеспечение участия российского казачества в реализации государственной молодежной политики;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г) содействие сохранению и развитию культуры российского казачества;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д) поддержка социально-экономического развития российского казачества;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е) поддержка международного сотрудничества российского казачества, развития международных контактов российского казачества с казаками - соотечественниками, проживающими за рубежом;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ж) совершенствование информационного обеспечения взаимодействия органов государственной власти и органов местного самоуправления с казачьими обществами, расширение информирования общественности о деятельности российского казачества.</w:t>
      </w:r>
    </w:p>
    <w:p w:rsidR="00CF14B9" w:rsidRPr="00CF14B9" w:rsidRDefault="00CF14B9" w:rsidP="00CF14B9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sz w:val="24"/>
          <w:szCs w:val="24"/>
          <w:lang w:eastAsia="ru-RU"/>
        </w:rPr>
        <w:t>Пункт 13 изменен с 16 сентября 2024 г. - </w:t>
      </w:r>
      <w:r w:rsidRPr="006670D0">
        <w:rPr>
          <w:rFonts w:eastAsia="Times New Roman"/>
          <w:sz w:val="24"/>
          <w:szCs w:val="24"/>
          <w:lang w:eastAsia="ru-RU"/>
        </w:rPr>
        <w:t>Указ</w:t>
      </w:r>
      <w:r w:rsidRPr="00CF14B9">
        <w:rPr>
          <w:rFonts w:eastAsia="Times New Roman"/>
          <w:sz w:val="24"/>
          <w:szCs w:val="24"/>
          <w:lang w:eastAsia="ru-RU"/>
        </w:rPr>
        <w:t xml:space="preserve"> Президента России от 16 сентября 2024 г. N </w:t>
      </w:r>
      <w:r w:rsidRPr="00CF14B9">
        <w:rPr>
          <w:rFonts w:eastAsia="Times New Roman"/>
          <w:color w:val="464C55"/>
          <w:sz w:val="24"/>
          <w:szCs w:val="24"/>
          <w:lang w:eastAsia="ru-RU"/>
        </w:rPr>
        <w:t>794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13. Реализация задачи по совершенствованию механизма привлечения членов казачьих обществ к несению государственной или иной службы, поступлению в мобилизационный людской резерв осуществляется по следующим основным направлениям: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а) совершенствование правовых основ привлечения российского казачества к несению государственной или иной службы, в том числе разработка правовых механизмов привлечения российского казачества к участию в территориальной обороне;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б) совершенствование законодательства в целях расширения полномочий казачьих обществ, внесенных в государственный реестр казачьих обществ в Российской Федерации, по участию в обеспечении охраны объектов различных форм собственности;</w:t>
      </w:r>
    </w:p>
    <w:p w:rsidR="00CF14B9" w:rsidRDefault="00CF14B9" w:rsidP="00CF14B9">
      <w:pPr>
        <w:shd w:val="clear" w:color="auto" w:fill="FFFFFF"/>
        <w:rPr>
          <w:rFonts w:eastAsia="Times New Roman"/>
          <w:sz w:val="24"/>
          <w:szCs w:val="24"/>
          <w:lang w:eastAsia="ru-RU"/>
        </w:rPr>
      </w:pPr>
      <w:r w:rsidRPr="00CF14B9">
        <w:rPr>
          <w:rFonts w:eastAsia="Times New Roman"/>
          <w:sz w:val="24"/>
          <w:szCs w:val="24"/>
          <w:lang w:eastAsia="ru-RU"/>
        </w:rPr>
        <w:t>в) совершенствование </w:t>
      </w:r>
      <w:r w:rsidRPr="006670D0">
        <w:rPr>
          <w:rFonts w:eastAsia="Times New Roman"/>
          <w:sz w:val="24"/>
          <w:szCs w:val="24"/>
          <w:lang w:eastAsia="ru-RU"/>
        </w:rPr>
        <w:t>порядка</w:t>
      </w:r>
      <w:r w:rsidRPr="00CF14B9">
        <w:rPr>
          <w:rFonts w:eastAsia="Times New Roman"/>
          <w:sz w:val="24"/>
          <w:szCs w:val="24"/>
          <w:lang w:eastAsia="ru-RU"/>
        </w:rPr>
        <w:t> ведения государственного реестра казачьих обществ в Российской Федерации;</w:t>
      </w:r>
    </w:p>
    <w:p w:rsidR="006670D0" w:rsidRPr="00CF14B9" w:rsidRDefault="006670D0" w:rsidP="00CF14B9">
      <w:pPr>
        <w:shd w:val="clear" w:color="auto" w:fill="FFFFFF"/>
        <w:rPr>
          <w:rFonts w:eastAsia="Times New Roman"/>
          <w:sz w:val="24"/>
          <w:szCs w:val="24"/>
          <w:lang w:eastAsia="ru-RU"/>
        </w:rPr>
      </w:pPr>
    </w:p>
    <w:p w:rsidR="00CF14B9" w:rsidRPr="00CF14B9" w:rsidRDefault="00CF14B9" w:rsidP="00CF14B9">
      <w:pPr>
        <w:shd w:val="clear" w:color="auto" w:fill="F0E9D3"/>
        <w:spacing w:line="264" w:lineRule="atLeast"/>
        <w:rPr>
          <w:rFonts w:eastAsia="Times New Roman"/>
          <w:sz w:val="24"/>
          <w:szCs w:val="24"/>
          <w:lang w:eastAsia="ru-RU"/>
        </w:rPr>
      </w:pPr>
      <w:r w:rsidRPr="00CF14B9">
        <w:rPr>
          <w:rFonts w:eastAsia="Times New Roman"/>
          <w:sz w:val="24"/>
          <w:szCs w:val="24"/>
          <w:lang w:eastAsia="ru-RU"/>
        </w:rPr>
        <w:t>Подпункт "г" изменен с 16 сентября 2024 г. - </w:t>
      </w:r>
      <w:r w:rsidRPr="006670D0">
        <w:rPr>
          <w:rFonts w:eastAsia="Times New Roman"/>
          <w:sz w:val="24"/>
          <w:szCs w:val="24"/>
          <w:lang w:eastAsia="ru-RU"/>
        </w:rPr>
        <w:t>Указ</w:t>
      </w:r>
      <w:r w:rsidRPr="00CF14B9">
        <w:rPr>
          <w:rFonts w:eastAsia="Times New Roman"/>
          <w:sz w:val="24"/>
          <w:szCs w:val="24"/>
          <w:lang w:eastAsia="ru-RU"/>
        </w:rPr>
        <w:t> Президента России от 16 сентября 2024 г. N 794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г) расширение привлечения российского казачества к выполнению задач по обеспечению безопасности и обороноспособности Российской Федерации путем прохождения членами войсковых казачьих обществ военной службы в Вооруженных Силах Российской Федерации, других войсках, воинских формированиях и органах, пребывания членов войсковых казачьих обществ в мобилизационном людском резерве, в добровольческих формированиях, содействующих выполнению задач, возложенных на Вооруженные Силы Российской Федерации (войска национальной гвардии Российской Федерации);</w:t>
      </w:r>
    </w:p>
    <w:p w:rsidR="00CF14B9" w:rsidRPr="00CF14B9" w:rsidRDefault="00CF14B9" w:rsidP="00CF14B9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sz w:val="24"/>
          <w:szCs w:val="24"/>
          <w:lang w:eastAsia="ru-RU"/>
        </w:rPr>
        <w:t>Подпункт "д" изменен с 16 сентября 2024 г. - </w:t>
      </w:r>
      <w:r w:rsidRPr="006670D0">
        <w:rPr>
          <w:rFonts w:eastAsia="Times New Roman"/>
          <w:sz w:val="24"/>
          <w:szCs w:val="24"/>
          <w:lang w:eastAsia="ru-RU"/>
        </w:rPr>
        <w:t>Указ</w:t>
      </w:r>
      <w:r w:rsidRPr="00CF14B9">
        <w:rPr>
          <w:rFonts w:eastAsia="Times New Roman"/>
          <w:sz w:val="24"/>
          <w:szCs w:val="24"/>
          <w:lang w:eastAsia="ru-RU"/>
        </w:rPr>
        <w:t xml:space="preserve"> Президента России от 16 сентября </w:t>
      </w:r>
      <w:r w:rsidRPr="00CF14B9">
        <w:rPr>
          <w:rFonts w:eastAsia="Times New Roman"/>
          <w:color w:val="464C55"/>
          <w:sz w:val="24"/>
          <w:szCs w:val="24"/>
          <w:lang w:eastAsia="ru-RU"/>
        </w:rPr>
        <w:t>2024 г. N 794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д) привлечение членов войсковых казачьих обществ, пребывающих в запасе, к поступлению в мобилизационный людской резерв, обеспечение их участия в ежегодных военных сборах;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 xml:space="preserve">е) расширение привлечения российского казачества в соответствии </w:t>
      </w:r>
      <w:r w:rsidRPr="00CF14B9">
        <w:rPr>
          <w:rFonts w:eastAsia="Times New Roman"/>
          <w:sz w:val="24"/>
          <w:szCs w:val="24"/>
          <w:lang w:eastAsia="ru-RU"/>
        </w:rPr>
        <w:t>с </w:t>
      </w:r>
      <w:r w:rsidRPr="006670D0">
        <w:rPr>
          <w:rFonts w:eastAsia="Times New Roman"/>
          <w:sz w:val="24"/>
          <w:szCs w:val="24"/>
          <w:lang w:eastAsia="ru-RU"/>
        </w:rPr>
        <w:t>законодательством</w:t>
      </w:r>
      <w:r w:rsidRPr="00CF14B9">
        <w:rPr>
          <w:rFonts w:eastAsia="Times New Roman"/>
          <w:sz w:val="24"/>
          <w:szCs w:val="24"/>
          <w:lang w:eastAsia="ru-RU"/>
        </w:rPr>
        <w:t xml:space="preserve"> Российской Федерации к несению государственной или иной </w:t>
      </w:r>
      <w:r w:rsidRPr="00CF14B9">
        <w:rPr>
          <w:rFonts w:eastAsia="Times New Roman"/>
          <w:color w:val="464C55"/>
          <w:sz w:val="24"/>
          <w:szCs w:val="24"/>
          <w:lang w:eastAsia="ru-RU"/>
        </w:rPr>
        <w:t>службы, к содействию государственным и муниципальным органам в осуществлении их полномочий, в том числе к участию: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в охране общественного порядка;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в защите государственной границы Российской Федерации;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в мероприятиях по гражданской обороне;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в мероприятиях по предупреждению и ликвидации чрезвычайных ситуаций и ликвидации последствий стихийных бедствий;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в обеспечении пожарной безопасности, отработке совместных действий с пожарно-спасательными подразделениями, в том числе при проведении пожарно-тактических учений и занятий в рамках пожарно-спасательных гарнизонов;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в мероприятиях по охране и защите лесов от пожаров и иного негативного воздействия, охране объектов животного мира, в других мероприятиях, направленных на обеспечение экологической безопасности, сохранение и восстановление природной среды;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в мероприятиях, направленных на укрепление гражданского единства, гармонизацию межнациональных (межэтнических) отношений, профилактику экстремизма и предупреждение конфликтов на национальной и религиозной почве;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в охране объектов культурного наследия;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ж) обеспечение использования потенциала российского казачества в деятельности по профилактике немедицинского потребления наркотических средств и психотропных веществ;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з) содействие развитию системы кадрового обеспечения казачьих обществ в целях повышения эффективности несения членами казачьих обществ государственной или иной службы, в том числе: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lastRenderedPageBreak/>
        <w:t>формирование единой системы управления кадрами казачьих обществ, включая создание кадрового резерва;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содействие развитию системы подготовки кадров для казачьих обществ;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содействие целевому обучению казаков с обязательством прохождения ими государственной или муниципальной службы после окончания обучения в течение определенного срока;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обеспечение усиления мер противодействия коррупции в казачьих обществах, иных объединениях казаков;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совершенствование порядка утверждения атаманов, присвоения чинов;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совершенствование геральдического и наградного обеспечения деятельности казачьих обществ, в том числе создание и ведение геральдического регистра Всероссийского казачьего общества.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14. Реализация задачи по совершенствованию механизма взаимодействия между казачьими обществами и иными объединениями казаков осуществляется по следующим основным направлениям: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а) обеспечение разработки и принятия федерального закона, регулирующего правовое положение казачьих обществ и иных объединений казаков, а также иные вопросы, касающиеся российского казачества;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б) информационная и методическая поддержка сотрудничества между казачьими обществами и иными объединениями казаков, в том числе направленная на заключение договоров (соглашений) между казачьими обществами и иными объединениями казаков в целях организации такого сотрудничества;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в) содействие реализации совместных социально ориентированных проектов, направленных на консолидацию российского казачества, в том числе связанных с возрождением станиц, хуторов и других мест исторического проживания российского казачества, устройством в семьи казаков детей-сирот и детей, оставшихся без попечения родителей;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г) содействие проведению совместных мероприятий казачьих обществ и иных объединений казаков, направленных на реализацию образовательных программ и проектов по сохранению и развитию культуры и традиций российского казачества;</w:t>
      </w:r>
    </w:p>
    <w:p w:rsidR="00CF14B9" w:rsidRPr="00CF14B9" w:rsidRDefault="00CF14B9" w:rsidP="00CF14B9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sz w:val="24"/>
          <w:szCs w:val="24"/>
          <w:lang w:eastAsia="ru-RU"/>
        </w:rPr>
        <w:t>Пункт 14 дополнен подпунктом "д" с 16 сентября 2024 г. - </w:t>
      </w:r>
      <w:r w:rsidRPr="006670D0">
        <w:rPr>
          <w:rFonts w:eastAsia="Times New Roman"/>
          <w:sz w:val="24"/>
          <w:szCs w:val="24"/>
          <w:lang w:eastAsia="ru-RU"/>
        </w:rPr>
        <w:t>Указ</w:t>
      </w:r>
      <w:r w:rsidRPr="00CF14B9">
        <w:rPr>
          <w:rFonts w:eastAsia="Times New Roman"/>
          <w:sz w:val="24"/>
          <w:szCs w:val="24"/>
          <w:lang w:eastAsia="ru-RU"/>
        </w:rPr>
        <w:t xml:space="preserve"> Президента России от 16 </w:t>
      </w:r>
      <w:r w:rsidRPr="00CF14B9">
        <w:rPr>
          <w:rFonts w:eastAsia="Times New Roman"/>
          <w:color w:val="464C55"/>
          <w:sz w:val="24"/>
          <w:szCs w:val="24"/>
          <w:lang w:eastAsia="ru-RU"/>
        </w:rPr>
        <w:t>сентября 2024 г. N 794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д) обеспечение межрегионального сотрудничества российского казачества.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15. Реализация задачи по содействию воспитанию подрастающего поколения в духе патриотизма, гражданской ответственности и готовности к служению Отечеству с опорой на духовно-нравственные основы и ценности российского казачества, обеспечению участия российского казачества в реализации государственной молодежной политики осуществляется по следующим основным направлениям: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lastRenderedPageBreak/>
        <w:t>а) поддержка деятельности образовательных организаций, реализующих образовательные программы с учетом культурно-исторических традиций и ценностей российского казачества, в том числе деятельности по подготовке педагогических кадров;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б) содействие созданию сети центров (сообществ, объединений) поддержки добровольчества (</w:t>
      </w:r>
      <w:proofErr w:type="spellStart"/>
      <w:r w:rsidRPr="00CF14B9">
        <w:rPr>
          <w:rFonts w:eastAsia="Times New Roman"/>
          <w:color w:val="464C55"/>
          <w:sz w:val="24"/>
          <w:szCs w:val="24"/>
          <w:lang w:eastAsia="ru-RU"/>
        </w:rPr>
        <w:t>волонтерства</w:t>
      </w:r>
      <w:proofErr w:type="spellEnd"/>
      <w:r w:rsidRPr="00CF14B9">
        <w:rPr>
          <w:rFonts w:eastAsia="Times New Roman"/>
          <w:color w:val="464C55"/>
          <w:sz w:val="24"/>
          <w:szCs w:val="24"/>
          <w:lang w:eastAsia="ru-RU"/>
        </w:rPr>
        <w:t>), казачьих духовно-просветительских центров на базе казачьих обществ, иных объединений казаков и религиозных организаций Русской православной церкви;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в) совершенствование имеющихся и издание новых учебных и учебно-методических пособий по истории и культуре российского казачества, духовно-нравственному воспитанию для общеобразовательных организаций - казачьих кадетских корпусов с учетом задачи по формированию общероссийской гражданской идентичности;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г) содействие российскому казачеству в проведении патриотических акций, в том числе связанных с обустройством памятников и мест захоронения воинов, погибших при защите Отечества;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д) осуществление мероприятий, посвященных памятным датам истории России, дням славы русского оружия - дням воинской славы, иным датам, связанным с военной историей российского казачества;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е) содействие популяризации физической культуры и спорта среди российского казачества, организации проведения регулярных физкультурных мероприятий и соревнований всех уровней, направленных на физическое развитие казачьей молодежи, привлечению российского казачества к участию в мероприятиях по реализации Всероссийского физкультурно-спортивного комплекса "Готов к труду и обороне";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ж) содействие научному изучению истории российского казачества, противодействие фальсификации страниц истории России, связанных с российским казачеством;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з) содействие популяризации исторических мест, связанных с подвигами казаков - защитников Отечества, разработке туристских маршрутов по этим местам в целях сохранения исторической памяти и патриотического воспитания граждан Российской Федерации;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и) привлечение казачьих обществ и иных объединений казаков к участию в конкурсах на предоставление грантов Президента Российской Федерации и иных грантов, предоставляемых из средств федерального бюджета, бюджетов субъектов Российской Федерации и бюджетов муниципальных образований, в целях поддержки социально ориентированных инициатив казачьих обществ и иных объединений казаков;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к) содействие личностному и профессиональному развитию руководителей и лидеров казачьих молодежных организаций;</w:t>
      </w:r>
    </w:p>
    <w:p w:rsidR="00CF14B9" w:rsidRPr="00CF14B9" w:rsidRDefault="00CF14B9" w:rsidP="00CF14B9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sz w:val="24"/>
          <w:szCs w:val="24"/>
          <w:lang w:eastAsia="ru-RU"/>
        </w:rPr>
        <w:t>Подпункт "л" изменен с 16 сентября 2024 г. - </w:t>
      </w:r>
      <w:r w:rsidRPr="006670D0">
        <w:rPr>
          <w:rFonts w:eastAsia="Times New Roman"/>
          <w:sz w:val="24"/>
          <w:szCs w:val="24"/>
          <w:lang w:eastAsia="ru-RU"/>
        </w:rPr>
        <w:t>Указ</w:t>
      </w:r>
      <w:r w:rsidRPr="00CF14B9">
        <w:rPr>
          <w:rFonts w:eastAsia="Times New Roman"/>
          <w:sz w:val="24"/>
          <w:szCs w:val="24"/>
          <w:lang w:eastAsia="ru-RU"/>
        </w:rPr>
        <w:t xml:space="preserve"> Президента России от 16 сентября </w:t>
      </w:r>
      <w:r w:rsidRPr="00CF14B9">
        <w:rPr>
          <w:rFonts w:eastAsia="Times New Roman"/>
          <w:color w:val="464C55"/>
          <w:sz w:val="24"/>
          <w:szCs w:val="24"/>
          <w:lang w:eastAsia="ru-RU"/>
        </w:rPr>
        <w:t>2024 г. N 794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л) содействие казачьим молодежным центрам патриотического воспитания, созданным в местах компактного проживания членов казачьих обществ и иных объединений казаков, в осуществлении ими деятельности, направленной на развитие казачьих военно-патриотических и военно-спортивных лагерей, а также деятельности по военно-патриотическому воспитанию казачьей молодежи на основе культурно-исторических традиций и ценностей российского казачества;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lastRenderedPageBreak/>
        <w:t>м) проведение мероприятий, направленных на повышение престижа государственной службы среди казачьей молодежи;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н) содействие координации работы по военно-патриотическому, духовно-нравственному воспитанию казачьей молодежи, сохранению, развитию казачьих традиций и культуры, развитию физической культуры и пропаганде здорового образа жизни среди казачьей молодежи;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о) привлечение казачьих молодежных организаций к участию в мероприятиях по реализации государственной молодежной политики Российской Федерации.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16. Реализация задачи по содействию сохранению и развитию культуры российского казачества осуществляется по следующим основным направлениям: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а) оказание организационной, информационной, консультативной, методической поддержки деятельности казачьих обществ и иных объединений казаков в сфере культуры;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б) содействие созданию сети учреждений, осуществляющих деятельность по хранению предметов истории и культуры российского казачества, в том числе центрального музея российского казачества в г. Москве;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в) поддержка деятельности, направленной на сохранение и развитие казачьей культуры, в том числе деятельности по проведению фестивалей, конкурсов, семинаров-практикумов, мастер-классов, концертов, гастролей творческих казачьих коллективов, выставок, фольклорно-этнографических экспедиций и других мероприятий;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г) содействие расширению участия творческих казачьих коллективов в мероприятиях, направленных на укрепление единства российской нации, сохранение и развитие культуры народов Российской Федерации;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д) развитие центров казачьей культуры;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е) содействие привлечению творческих казачьих коллективов - носителей самобытной казачьей культуры к участию в современных культурно-просветительских проектах, информационно- агитационных акциях и других мероприятиях.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17. Реализация задачи по поддержке социально-экономического развития российского казачества осуществляется по следующим основным направлениям: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а) привлечение казачьих обществ и иных объединений казаков к реализации государственных и муниципальных программ и проектов;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б) совершенствование правового регулирования механизма государственной поддержки экономической деятельности казачьих обществ в связи с привлечением членов казачьих обществ к несению государственной или иной службы, выполнению отдельных государственных задач;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 xml:space="preserve">в) обеспечение разработки мер экономического стимулирования переселения членов казачьих обществ и иных объединений казаков в </w:t>
      </w:r>
      <w:proofErr w:type="spellStart"/>
      <w:r w:rsidRPr="00CF14B9">
        <w:rPr>
          <w:rFonts w:eastAsia="Times New Roman"/>
          <w:color w:val="464C55"/>
          <w:sz w:val="24"/>
          <w:szCs w:val="24"/>
          <w:lang w:eastAsia="ru-RU"/>
        </w:rPr>
        <w:t>трудонедостаточные</w:t>
      </w:r>
      <w:proofErr w:type="spellEnd"/>
      <w:r w:rsidRPr="00CF14B9">
        <w:rPr>
          <w:rFonts w:eastAsia="Times New Roman"/>
          <w:color w:val="464C55"/>
          <w:sz w:val="24"/>
          <w:szCs w:val="24"/>
          <w:lang w:eastAsia="ru-RU"/>
        </w:rPr>
        <w:t xml:space="preserve"> приграничные районы, а также мер, направленных на предотвращение их оттока из таких районов, создание условий для их трудоустройства и несения государственной или иной службы;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lastRenderedPageBreak/>
        <w:t>г) оказание казачьим обществам и иным объединениям казаков информационной, научной и методической поддержки по вопросам развития экономических условий их деятельности, в том числе деятельности в сфере сельскохозяйственного производства, а также в других сферах хозяйственной и иной приносящей доход деятельности;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д) содействие привлечению частных охранных организаций, учрежденных войсковыми казачьими обществами, к обеспечению охраны объектов социальной сферы различных форм собственности;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е) поддержка деятельности Всероссийского казачьего общества по разработке и реализации проектов социально-экономического развития казачьих обществ и по обеспечению участия казачьих обществ в реализации государственных, муниципальных программ и приоритетных национальных проектов;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ж) обеспечение совершенствования механизмов и инструментов реализации государственной политики, направленных на государственную поддержку социально-экономического развития казачьих обществ;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з) содействие экономической активности казачьих обществ и иных объединений казаков в рамках действующих инструментов государственной поддержки, используемых федеральными органами исполнительной власти и институтами развития предпринимательства;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и) обеспечение совершенствования законодательства в части, касающейся предоставления земельных участков, находящихся в государственной или муниципальной собственности, в аренду на торгах и без проведения торгов для осуществления сельскохозяйственного производства казачьими обществами.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18. Реализация задачи по поддержке международного сотрудничества российского казачества, развития международных контактов российского казачества с казаками - соотечественниками, проживающими за рубежом, осуществляется по следующим основным направлениям: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а) привлечение российского казачества к участию в мероприятиях в сфере приграничного сотрудничества, а также в мероприятиях, направленных на развитие межкультурных обменов с сопредельными государствами;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б) поддержка расширения контактов и сотрудничества казачьих обществ и иных объединений казаков Российской Федерации с объединениями казаков государств - участников Содружества Независимых Государств и других государств, содействие консолидации казачьих обществ, иных объединений казаков в России и за рубежом;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в) обеспечение привлечения казачьих обществ и иных объединений казаков к участию в реализации программ по поддержке соотечественников, проживающих за рубежом, включая вопросы добровольного переселения соотечественников в Российскую Федерацию;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г) укрепление взаимодействия российского казачества с дипломатическими представительствами Российской Федерации в зарубежных странах, а также с российскими центрами науки и культуры;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lastRenderedPageBreak/>
        <w:t>д) содействие возвращению в Российскую Федерацию исторических ценностей и реликвий казачества, оказание казачьим обществам поддержки в поисковой и военно-мемориальной работе за рубежом;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е) содействие молодежным, культурным и информационным обменам, реализации международных проектов, в том числе организации международных детских казачьих лагерей, участию зарубежных спортивных команд и казачьих фольклорных коллективов в проводимых в Российской Федерации мероприятиях, направлению за рубеж российских казачьих фольклорных коллективов;</w:t>
      </w:r>
    </w:p>
    <w:p w:rsidR="00CF14B9" w:rsidRPr="00CF14B9" w:rsidRDefault="00CF14B9" w:rsidP="00CF14B9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sz w:val="24"/>
          <w:szCs w:val="24"/>
          <w:lang w:eastAsia="ru-RU"/>
        </w:rPr>
        <w:t>Подпункт "ж" изменен с 16 сентября 2024 г. - </w:t>
      </w:r>
      <w:r w:rsidRPr="006670D0">
        <w:rPr>
          <w:rFonts w:eastAsia="Times New Roman"/>
          <w:sz w:val="24"/>
          <w:szCs w:val="24"/>
          <w:lang w:eastAsia="ru-RU"/>
        </w:rPr>
        <w:t>Указ</w:t>
      </w:r>
      <w:r w:rsidRPr="00CF14B9">
        <w:rPr>
          <w:rFonts w:eastAsia="Times New Roman"/>
          <w:sz w:val="24"/>
          <w:szCs w:val="24"/>
          <w:lang w:eastAsia="ru-RU"/>
        </w:rPr>
        <w:t xml:space="preserve"> Президента России от 16 сентября </w:t>
      </w:r>
      <w:r w:rsidRPr="00CF14B9">
        <w:rPr>
          <w:rFonts w:eastAsia="Times New Roman"/>
          <w:color w:val="464C55"/>
          <w:sz w:val="24"/>
          <w:szCs w:val="24"/>
          <w:lang w:eastAsia="ru-RU"/>
        </w:rPr>
        <w:t>2024 г. N 794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ж) оказание содействия казачьей молодежи государств - участников Содружества Независимых Государств в получении образования в Российской Федерации, а также в участии в мероприятиях для казачьей молодежи, проводимых в Российской Федерации.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19. Реализация задачи по совершенствованию информационного обеспечения взаимодействия органов государственной власти и органов местного самоуправления с казачьими обществами осуществляется по следующим основным направлениям: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а) поддержка инициатив по популяризации в молодежной среде с использованием возможностей новых информационных технологий деятельности российского казачества;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 xml:space="preserve">б) обеспечение разработки механизмов поддержки межведомственных информационных проектов, направленных на ознакомление общества с деятельностью российского казачества (экспозиции, выставки, создание электронной библиотеки казачества и другие подобные проекты), а также на развитие </w:t>
      </w:r>
      <w:proofErr w:type="spellStart"/>
      <w:r w:rsidRPr="00CF14B9">
        <w:rPr>
          <w:rFonts w:eastAsia="Times New Roman"/>
          <w:color w:val="464C55"/>
          <w:sz w:val="24"/>
          <w:szCs w:val="24"/>
          <w:lang w:eastAsia="ru-RU"/>
        </w:rPr>
        <w:t>этнотуризма</w:t>
      </w:r>
      <w:proofErr w:type="spellEnd"/>
      <w:r w:rsidRPr="00CF14B9">
        <w:rPr>
          <w:rFonts w:eastAsia="Times New Roman"/>
          <w:color w:val="464C55"/>
          <w:sz w:val="24"/>
          <w:szCs w:val="24"/>
          <w:lang w:eastAsia="ru-RU"/>
        </w:rPr>
        <w:t>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в) поддержка развития информационных ресурсов, содержащих сведения о казачьих обществах и иных объединениях казаков, а также об их деятельности;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г) содействие популяризации деятельности российского казачества, формированию благоприятного отношения к этой деятельности в обществе;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д) обеспечение проведения на постоянной основе социологических и научных исследований, осуществления иной информационно-аналитической деятельности по вопросам развития российского казачества, взаимодействия при осуществлении информационно-аналитической деятельности со Всероссийским казачьим обществом.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20. При реализации государственной политики Российской Федерации в отношении российского казачества отмечаются отдельные проблемы, среди них основные: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а) сохраняющаяся разобщенность российского казачества;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б) вовлечение представителей российского казачества в политические и межнациональные конфликты;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 xml:space="preserve">в) </w:t>
      </w:r>
      <w:proofErr w:type="spellStart"/>
      <w:r w:rsidRPr="00CF14B9">
        <w:rPr>
          <w:rFonts w:eastAsia="Times New Roman"/>
          <w:color w:val="464C55"/>
          <w:sz w:val="24"/>
          <w:szCs w:val="24"/>
          <w:lang w:eastAsia="ru-RU"/>
        </w:rPr>
        <w:t>радикализация</w:t>
      </w:r>
      <w:proofErr w:type="spellEnd"/>
      <w:r w:rsidRPr="00CF14B9">
        <w:rPr>
          <w:rFonts w:eastAsia="Times New Roman"/>
          <w:color w:val="464C55"/>
          <w:sz w:val="24"/>
          <w:szCs w:val="24"/>
          <w:lang w:eastAsia="ru-RU"/>
        </w:rPr>
        <w:t xml:space="preserve"> части российского казачества;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г) сохраняющиеся угрозы распространения негативных культурно-бытовых стереотипов в отношении российского казачества.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lastRenderedPageBreak/>
        <w:t>21. В целях решения этих проблем настоящая Стратегия предусматривает два сценария развития российского казачества - целевой и максимальный.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Целевой сценарий ориентирован на реализацию существующих направлений государственной политики Российской Федерации в отношении российского казачества при условии сохранения стабильности и консолидации российского казачества.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Максимальный сценарий предполагает реализацию дополнительного комплекса мер в отношении российского казачества, развитие форм государственной поддержки и стимулирование несения членами казачьих обществ государственной или иной службы.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CF14B9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CF14B9" w:rsidRPr="00CF14B9" w:rsidRDefault="00CF14B9" w:rsidP="00CF14B9">
      <w:pPr>
        <w:shd w:val="clear" w:color="auto" w:fill="FFFFFF"/>
        <w:spacing w:after="300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CF14B9">
        <w:rPr>
          <w:rFonts w:eastAsia="Times New Roman"/>
          <w:b/>
          <w:bCs/>
          <w:color w:val="22272F"/>
          <w:sz w:val="30"/>
          <w:szCs w:val="30"/>
          <w:lang w:eastAsia="ru-RU"/>
        </w:rPr>
        <w:t>IV. Механизмы и инструменты реализации государственной политики Российской Федерации в отношении российского казачества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CF14B9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22. В целях содействия реализации государственной политики Российской Федерации в отношении российского казачества осуществляет работу Совет при Президенте Российской Федерации по делам казачества.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Совет при Президенте Российской Федерации по делам казачества ежегодно информирует Президента Российской Федерации о ходе реализации настоящей Стратегии.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23. При Правительстве Российской Федерации действует межведомственная комиссия по реализации настоящей Стратегии, координирующая взаимодействие федеральных органов исполнительной власти, органов исполнительной власти субъектов Российской Федерации, органов местного самоуправления и Всероссийского казачьего общества.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Межведомственная комиссия ежегодно проводит оценку эффективности результатов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реализации настоящей Стратегии.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24. Реализация настоящей Стратегии осуществляется Правительством Российской Федерации, уполномоченным Правительством Российской Федерации федеральным органом исполнительной власти по взаимодействию с казачьими обществами, федеральными органами исполнительной власти, органами государственной власти субъектов Российской Федерации и органами местного самоуправления в соответствии с их компетенцией при участии Всероссийского казачьего общества и иных организаций.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В целях обеспечения общественного контроля за ходом реализации настоящей Стратегии федеральными органами исполнительной власти, органами исполнительной власти субъектов Российской Федерации и органами местного самоуправления создаются координационные и совещательные органы с участием представителей казачьих обществ и иных объединений казаков.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 xml:space="preserve">25. Реализация настоящей Стратегии осуществляется поэтапно на основе утверждаемого в установленном порядке плана мероприятий, разрабатываемого уполномоченным Правительством Российской Федерации федеральным органом исполнительной власти по взаимодействию с казачьими обществами с учетом предложений федеральных органов исполнительной власти, органов исполнительной власти субъектов Российской </w:t>
      </w:r>
      <w:r w:rsidRPr="00CF14B9">
        <w:rPr>
          <w:rFonts w:eastAsia="Times New Roman"/>
          <w:color w:val="464C55"/>
          <w:sz w:val="24"/>
          <w:szCs w:val="24"/>
          <w:lang w:eastAsia="ru-RU"/>
        </w:rPr>
        <w:lastRenderedPageBreak/>
        <w:t>Федерации, органов местного самоуправления, при участии Всероссийского казачьего общества, а также с учетом предложений религиозных и иных организаций.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26. Положения настоящей Стратегии и план ее реализации являются основой для разработки и корректировки соответствующих государственных, ведомственных, региональных и муниципальных программ и планов.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27. Инструментами реализации настоящей Стратегии являются: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а) законодательство Российской Федерации;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б) документы стратегического планирования, разработанные на федеральном, региональном и муниципальном уровнях;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в) государственные программы Российской Федерации, государственные программы субъектов Российской Федерации и муниципальные программы.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28. Реализация настоящей Стратегии осуществляется за счет средств бюджетов бюджетной системы Российской Федерации, средств общественных организаций и иных организаций независимо от формы собственности.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CF14B9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CF14B9" w:rsidRPr="00CF14B9" w:rsidRDefault="00CF14B9" w:rsidP="00CF14B9">
      <w:pPr>
        <w:shd w:val="clear" w:color="auto" w:fill="FFFFFF"/>
        <w:spacing w:after="300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CF14B9">
        <w:rPr>
          <w:rFonts w:eastAsia="Times New Roman"/>
          <w:b/>
          <w:bCs/>
          <w:color w:val="22272F"/>
          <w:sz w:val="30"/>
          <w:szCs w:val="30"/>
          <w:lang w:eastAsia="ru-RU"/>
        </w:rPr>
        <w:t>V. Целевые показатели и этапы реализации настоящей Стратегии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CF14B9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29. Правительство Российской Федерации утверждает перечень целевых показателей реализации настоящей Стратегии и значения этих показателей, отражающие оценку результатов реализации настоящей Стратегии.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30. Этапы реализации настоящей Стратегии определяются планом мероприятий, разрабатываемым уполномоченным Правительством Российской Федерации федеральным органом исполнительной власти по взаимодействию с казачьими обществами и утверждаемым Правительством Российской Федерации.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CF14B9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CF14B9" w:rsidRPr="00CF14B9" w:rsidRDefault="00CF14B9" w:rsidP="00CF14B9">
      <w:pPr>
        <w:shd w:val="clear" w:color="auto" w:fill="FFFFFF"/>
        <w:spacing w:after="300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CF14B9">
        <w:rPr>
          <w:rFonts w:eastAsia="Times New Roman"/>
          <w:b/>
          <w:bCs/>
          <w:color w:val="22272F"/>
          <w:sz w:val="30"/>
          <w:szCs w:val="30"/>
          <w:lang w:eastAsia="ru-RU"/>
        </w:rPr>
        <w:t>VI. Заключительные положения</w:t>
      </w:r>
    </w:p>
    <w:p w:rsidR="00CF14B9" w:rsidRPr="00CF14B9" w:rsidRDefault="00CF14B9" w:rsidP="00CF14B9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CF14B9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CF14B9" w:rsidRPr="00CF14B9" w:rsidRDefault="00CF14B9" w:rsidP="00CF14B9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CF14B9">
        <w:rPr>
          <w:rFonts w:eastAsia="Times New Roman"/>
          <w:color w:val="464C55"/>
          <w:sz w:val="24"/>
          <w:szCs w:val="24"/>
          <w:lang w:eastAsia="ru-RU"/>
        </w:rPr>
        <w:t>31. Корректировка настоящей Стратегии может осуществляться с учетом результатов реализации настоящей Стратегии и изменения стратегических подходов Российской Федерации к обеспечению национальной безопасности.</w:t>
      </w:r>
    </w:p>
    <w:p w:rsidR="00546AD0" w:rsidRDefault="00546AD0"/>
    <w:sectPr w:rsidR="00546AD0" w:rsidSect="006670D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B9"/>
    <w:rsid w:val="004D2937"/>
    <w:rsid w:val="00546AD0"/>
    <w:rsid w:val="006670D0"/>
    <w:rsid w:val="00C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3F350-B971-4361-BCF2-275538B2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14B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F14B9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4B9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14B9"/>
    <w:rPr>
      <w:rFonts w:eastAsia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CF14B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52">
    <w:name w:val="s_52"/>
    <w:basedOn w:val="a"/>
    <w:rsid w:val="00CF14B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CF14B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CF14B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F14B9"/>
    <w:rPr>
      <w:color w:val="0000FF"/>
      <w:u w:val="single"/>
    </w:rPr>
  </w:style>
  <w:style w:type="paragraph" w:customStyle="1" w:styleId="s16">
    <w:name w:val="s_16"/>
    <w:basedOn w:val="a"/>
    <w:rsid w:val="00CF14B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CF14B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CF14B9"/>
  </w:style>
  <w:style w:type="paragraph" w:customStyle="1" w:styleId="s9">
    <w:name w:val="s_9"/>
    <w:basedOn w:val="a"/>
    <w:rsid w:val="00CF14B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CF14B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1738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9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06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6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3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3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02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9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25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64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31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4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3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851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8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81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17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89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9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45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7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49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17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9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89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88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29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14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4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381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11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21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67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2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94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3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7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03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12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34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21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58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1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506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01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4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04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8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7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9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17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0366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79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10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25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80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44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81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80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0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5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140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59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34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70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08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4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5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30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1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68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00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2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42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76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72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5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55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59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30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5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7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94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65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56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2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53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011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007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7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47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29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16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18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33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34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65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94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3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6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4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3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22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8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4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13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12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99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68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75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34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8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8049519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4484683/10734d8d6f5ed9506a77754e321bc5d7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4913248/" TargetMode="External"/><Relationship Id="rId11" Type="http://schemas.openxmlformats.org/officeDocument/2006/relationships/hyperlink" Target="https://base.garant.ru/188922/5633a92d35b966c2ba2f1e859e7bdd69/" TargetMode="External"/><Relationship Id="rId5" Type="http://schemas.openxmlformats.org/officeDocument/2006/relationships/hyperlink" Target="https://base.garant.ru/74484683/10734d8d6f5ed9506a77754e321bc5d7/" TargetMode="External"/><Relationship Id="rId10" Type="http://schemas.openxmlformats.org/officeDocument/2006/relationships/hyperlink" Target="https://base.garant.ru/74484683/" TargetMode="External"/><Relationship Id="rId4" Type="http://schemas.openxmlformats.org/officeDocument/2006/relationships/hyperlink" Target="https://base.garant.ru/74484683/10734d8d6f5ed9506a77754e321bc5d7/" TargetMode="External"/><Relationship Id="rId9" Type="http://schemas.openxmlformats.org/officeDocument/2006/relationships/hyperlink" Target="https://base.garant.ru/706966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5328</Words>
  <Characters>30372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2026-01-21T11:01:00Z</dcterms:created>
  <dcterms:modified xsi:type="dcterms:W3CDTF">2026-01-21T11:07:00Z</dcterms:modified>
</cp:coreProperties>
</file>